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26" w:rsidRPr="00833D26" w:rsidRDefault="00833D26" w:rsidP="00833D26">
      <w:pPr>
        <w:jc w:val="center"/>
        <w:rPr>
          <w:b/>
          <w:color w:val="006600"/>
          <w:sz w:val="28"/>
          <w:szCs w:val="28"/>
        </w:rPr>
      </w:pPr>
      <w:r w:rsidRPr="00833D26">
        <w:rPr>
          <w:b/>
          <w:color w:val="006600"/>
          <w:sz w:val="28"/>
          <w:szCs w:val="28"/>
        </w:rPr>
        <w:t>Osiągnięte poziomy ograniczenia masy odpadów komunalnych i</w:t>
      </w:r>
      <w:r w:rsidR="00BF00B1">
        <w:rPr>
          <w:b/>
          <w:color w:val="006600"/>
          <w:sz w:val="28"/>
          <w:szCs w:val="28"/>
        </w:rPr>
        <w:t xml:space="preserve"> </w:t>
      </w:r>
      <w:r w:rsidRPr="00833D26">
        <w:rPr>
          <w:b/>
          <w:color w:val="006600"/>
          <w:sz w:val="28"/>
          <w:szCs w:val="28"/>
        </w:rPr>
        <w:t>ulegających biodegradacji oraz poziomy recyklingu</w:t>
      </w:r>
    </w:p>
    <w:p w:rsidR="00833D26" w:rsidRDefault="00833D26" w:rsidP="00833D26"/>
    <w:p w:rsidR="00833D26" w:rsidRDefault="00833D26" w:rsidP="00833D26">
      <w:pPr>
        <w:jc w:val="both"/>
      </w:pPr>
      <w:r>
        <w:t>Na podstawie art. 3 ust. 2 pkt 9c ustawy z dnia 13 września 1996 r. o utrzymaniu czystości i porządku w gminach (t.j. Dz.U. z 2017 r., poz. 1289), Gmina Człuchów informuje o osiągniętych przez gminę wymaganych poziomach recyklingu, przygotowania do ponownego użycia i odzysku innymi metodami oraz ograniczania masy odpadów komunalnych ulegających biodegradacji przekazywanych do składowania.</w:t>
      </w:r>
    </w:p>
    <w:p w:rsidR="00833D26" w:rsidRDefault="00833D26" w:rsidP="00833D26">
      <w:pPr>
        <w:jc w:val="both"/>
      </w:pPr>
      <w:r>
        <w:t>I. Poziom ograniczenia masy odpadów komunalnych ulegających biodegradacji przekazywanych do składowania:</w:t>
      </w:r>
    </w:p>
    <w:p w:rsidR="00EA0F25" w:rsidRDefault="00833D26" w:rsidP="00833D26">
      <w:pPr>
        <w:jc w:val="both"/>
      </w:pPr>
      <w:r>
        <w:t xml:space="preserve">Poziomy dopuszczalne zgodnie z Rozporządzeniem Ministra Środowiska z dnia 25 maja 2012 r. </w:t>
      </w:r>
      <w:r>
        <w:br/>
        <w:t>w sprawie poziomów ograniczenia masy odpadów komunalnych ulegających biodegradacji przekazywanych do składowania oraz sposobu obliczania poziomu ograniczania masy tych odpadów</w:t>
      </w:r>
      <w:r w:rsidR="000E1B9C">
        <w:t xml:space="preserve"> (t.j. Dz. U. z 2012, poz. 676)</w:t>
      </w:r>
      <w:r>
        <w:t>.</w:t>
      </w:r>
    </w:p>
    <w:tbl>
      <w:tblPr>
        <w:tblW w:w="9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739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833D26" w:rsidRPr="00833D26" w:rsidTr="00833D26">
        <w:trPr>
          <w:trHeight w:val="655"/>
        </w:trPr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16 lipca 2013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16 lipca 2020</w:t>
            </w:r>
          </w:p>
        </w:tc>
      </w:tr>
      <w:tr w:rsidR="00833D26" w:rsidRPr="00833D26" w:rsidTr="00833D26">
        <w:trPr>
          <w:trHeight w:val="1499"/>
        </w:trPr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Dopuszczalny poziom masy odpadów komunalnych ulegających biodegradacji przekazywanych do składowania w stosunku do masy tych odpadów wytworzonych w 1995 r.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33D26" w:rsidRPr="00833D26" w:rsidRDefault="00833D26" w:rsidP="0083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D2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35</w:t>
            </w:r>
          </w:p>
        </w:tc>
      </w:tr>
    </w:tbl>
    <w:p w:rsidR="00833D26" w:rsidRDefault="00833D26" w:rsidP="00833D26">
      <w:pPr>
        <w:jc w:val="both"/>
      </w:pPr>
    </w:p>
    <w:p w:rsidR="00617EA8" w:rsidRPr="00FB03A9" w:rsidRDefault="00617EA8" w:rsidP="00FB03A9">
      <w:pPr>
        <w:spacing w:before="120" w:after="0" w:line="240" w:lineRule="auto"/>
        <w:jc w:val="both"/>
        <w:rPr>
          <w:sz w:val="20"/>
          <w:szCs w:val="20"/>
        </w:rPr>
      </w:pPr>
      <w:r w:rsidRPr="00FB03A9">
        <w:rPr>
          <w:sz w:val="20"/>
          <w:szCs w:val="20"/>
        </w:rPr>
        <w:t>Poziomy osiągnięte przez Gminę Człuchów:</w:t>
      </w:r>
    </w:p>
    <w:p w:rsidR="00617EA8" w:rsidRPr="00FB03A9" w:rsidRDefault="00617EA8" w:rsidP="00FB03A9">
      <w:pPr>
        <w:spacing w:before="120" w:after="0" w:line="240" w:lineRule="auto"/>
        <w:jc w:val="both"/>
        <w:rPr>
          <w:sz w:val="20"/>
          <w:szCs w:val="20"/>
        </w:rPr>
      </w:pPr>
      <w:r w:rsidRPr="00FB03A9">
        <w:rPr>
          <w:sz w:val="20"/>
          <w:szCs w:val="20"/>
        </w:rPr>
        <w:t>2012 r. - 157,29%</w:t>
      </w:r>
    </w:p>
    <w:p w:rsidR="00617EA8" w:rsidRPr="00FB03A9" w:rsidRDefault="00617EA8" w:rsidP="00FB03A9">
      <w:pPr>
        <w:spacing w:before="120" w:after="0" w:line="240" w:lineRule="auto"/>
        <w:jc w:val="both"/>
        <w:rPr>
          <w:sz w:val="20"/>
          <w:szCs w:val="20"/>
        </w:rPr>
      </w:pPr>
      <w:r w:rsidRPr="00FB03A9">
        <w:rPr>
          <w:sz w:val="20"/>
          <w:szCs w:val="20"/>
        </w:rPr>
        <w:t>2013 r. - 85,6%</w:t>
      </w:r>
    </w:p>
    <w:p w:rsidR="00617EA8" w:rsidRPr="00FB03A9" w:rsidRDefault="00617EA8" w:rsidP="00FB03A9">
      <w:pPr>
        <w:spacing w:before="120" w:after="0" w:line="240" w:lineRule="auto"/>
        <w:jc w:val="both"/>
        <w:rPr>
          <w:sz w:val="20"/>
          <w:szCs w:val="20"/>
        </w:rPr>
      </w:pPr>
      <w:r w:rsidRPr="00FB03A9">
        <w:rPr>
          <w:sz w:val="20"/>
          <w:szCs w:val="20"/>
        </w:rPr>
        <w:t>2014 r. - 59,2 %</w:t>
      </w:r>
    </w:p>
    <w:p w:rsidR="00833D26" w:rsidRPr="00FB03A9" w:rsidRDefault="00617EA8" w:rsidP="00FB03A9">
      <w:pPr>
        <w:spacing w:before="120" w:after="0" w:line="240" w:lineRule="auto"/>
        <w:jc w:val="both"/>
        <w:rPr>
          <w:sz w:val="20"/>
          <w:szCs w:val="20"/>
        </w:rPr>
      </w:pPr>
      <w:r w:rsidRPr="00FB03A9">
        <w:rPr>
          <w:sz w:val="20"/>
          <w:szCs w:val="20"/>
        </w:rPr>
        <w:t>2015 r. - 60,8%</w:t>
      </w:r>
    </w:p>
    <w:p w:rsidR="00617EA8" w:rsidRPr="00FB03A9" w:rsidRDefault="00617EA8" w:rsidP="00FB03A9">
      <w:pPr>
        <w:spacing w:before="120" w:after="0" w:line="240" w:lineRule="auto"/>
        <w:jc w:val="both"/>
        <w:rPr>
          <w:sz w:val="20"/>
          <w:szCs w:val="20"/>
        </w:rPr>
      </w:pPr>
      <w:r w:rsidRPr="00FB03A9">
        <w:rPr>
          <w:sz w:val="20"/>
          <w:szCs w:val="20"/>
        </w:rPr>
        <w:t xml:space="preserve">2016 r. </w:t>
      </w:r>
      <w:r w:rsidR="00FB03A9" w:rsidRPr="00FB03A9">
        <w:rPr>
          <w:sz w:val="20"/>
          <w:szCs w:val="20"/>
        </w:rPr>
        <w:t>–</w:t>
      </w:r>
      <w:r w:rsidR="00805724">
        <w:rPr>
          <w:sz w:val="20"/>
          <w:szCs w:val="20"/>
        </w:rPr>
        <w:t xml:space="preserve"> </w:t>
      </w:r>
      <w:r w:rsidR="00FB03A9" w:rsidRPr="00FB03A9">
        <w:rPr>
          <w:sz w:val="20"/>
          <w:szCs w:val="20"/>
        </w:rPr>
        <w:t>nie przekazano do składowania.</w:t>
      </w:r>
    </w:p>
    <w:p w:rsidR="00FB03A9" w:rsidRDefault="00FB03A9" w:rsidP="00617EA8">
      <w:pPr>
        <w:jc w:val="both"/>
      </w:pPr>
    </w:p>
    <w:p w:rsidR="00FB03A9" w:rsidRPr="00FB03A9" w:rsidRDefault="00FB03A9" w:rsidP="00FB03A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FB03A9">
        <w:rPr>
          <w:rFonts w:eastAsia="Times New Roman" w:cs="Times New Roman"/>
          <w:sz w:val="20"/>
          <w:szCs w:val="20"/>
          <w:lang w:eastAsia="pl-PL"/>
        </w:rPr>
        <w:t>I. Poziom recyklingu, przygotowania do ponownego użycia następujących frakcji odpadów komunalnych: papieru, metali, tworzyw sztucznych i szkła:</w:t>
      </w:r>
    </w:p>
    <w:p w:rsidR="00FB03A9" w:rsidRPr="00FB03A9" w:rsidRDefault="00FB03A9" w:rsidP="00FB03A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FB03A9">
        <w:rPr>
          <w:rFonts w:eastAsia="Times New Roman" w:cs="Times New Roman"/>
          <w:sz w:val="20"/>
          <w:szCs w:val="20"/>
          <w:lang w:eastAsia="pl-PL"/>
        </w:rPr>
        <w:t>Poziomy dopuszczalne zgodnie z Rozporządzeniem Ministra Środowiska z dnia 29 maja 2012 r. w sprawie poziomów recyklingu, przygotowania do ponownego użycia i odzysku innymi metodami niektórych frakcji odpadów komunalnych:</w:t>
      </w:r>
    </w:p>
    <w:tbl>
      <w:tblPr>
        <w:tblW w:w="93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803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FB03A9" w:rsidRPr="00FB03A9" w:rsidTr="00FB03A9">
        <w:trPr>
          <w:trHeight w:val="222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65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Poziom recyklingu i przygotowania do ponownego użycia [%]</w:t>
            </w:r>
          </w:p>
        </w:tc>
      </w:tr>
      <w:tr w:rsidR="00FB03A9" w:rsidRPr="00FB03A9" w:rsidTr="00FB03A9">
        <w:trPr>
          <w:trHeight w:val="3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2020</w:t>
            </w:r>
          </w:p>
        </w:tc>
      </w:tr>
      <w:tr w:rsidR="00FB03A9" w:rsidRPr="00FB03A9" w:rsidTr="00FB03A9">
        <w:trPr>
          <w:trHeight w:val="615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Papier, metal, tworzywa sztuczne, szkło</w:t>
            </w:r>
            <w:r w:rsidRPr="00FB03A9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03A9" w:rsidRPr="00FB03A9" w:rsidRDefault="00FB03A9" w:rsidP="00F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3A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50</w:t>
            </w:r>
          </w:p>
        </w:tc>
      </w:tr>
    </w:tbl>
    <w:p w:rsidR="00FB03A9" w:rsidRPr="00FB03A9" w:rsidRDefault="00FB03A9" w:rsidP="00FB03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3A9">
        <w:rPr>
          <w:rFonts w:ascii="Calibri" w:eastAsia="Times New Roman" w:hAnsi="Calibri" w:cs="Times New Roman"/>
          <w:sz w:val="18"/>
          <w:lang w:eastAsia="pl-PL"/>
        </w:rPr>
        <w:lastRenderedPageBreak/>
        <w:t>*) Poziomy są liczone łącznie dla wszystkich podanych frakcji odpadów komunalnych.</w:t>
      </w:r>
    </w:p>
    <w:p w:rsidR="00FB03A9" w:rsidRPr="00FB03A9" w:rsidRDefault="00FB03A9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B03A9">
        <w:rPr>
          <w:rFonts w:eastAsia="Times New Roman" w:cs="Times New Roman"/>
          <w:sz w:val="20"/>
          <w:szCs w:val="20"/>
          <w:lang w:eastAsia="pl-PL"/>
        </w:rPr>
        <w:t>Poziomy osiągnięte przez Gminę Człuchów:</w:t>
      </w:r>
    </w:p>
    <w:p w:rsidR="00FB03A9" w:rsidRPr="00FB03A9" w:rsidRDefault="00FB03A9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B03A9">
        <w:rPr>
          <w:rFonts w:eastAsia="Times New Roman" w:cs="Times New Roman"/>
          <w:sz w:val="20"/>
          <w:szCs w:val="20"/>
          <w:lang w:eastAsia="pl-PL"/>
        </w:rPr>
        <w:t>2012 r. - 12,99%</w:t>
      </w:r>
    </w:p>
    <w:p w:rsidR="00FB03A9" w:rsidRPr="00FB03A9" w:rsidRDefault="00FB03A9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B03A9">
        <w:rPr>
          <w:rFonts w:eastAsia="Times New Roman" w:cs="Times New Roman"/>
          <w:sz w:val="20"/>
          <w:szCs w:val="20"/>
          <w:lang w:eastAsia="pl-PL"/>
        </w:rPr>
        <w:t>2013 r. - 21,6%</w:t>
      </w:r>
    </w:p>
    <w:p w:rsidR="00FB03A9" w:rsidRPr="00FB03A9" w:rsidRDefault="00FB03A9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B03A9">
        <w:rPr>
          <w:rFonts w:eastAsia="Times New Roman" w:cs="Times New Roman"/>
          <w:sz w:val="20"/>
          <w:szCs w:val="20"/>
          <w:lang w:eastAsia="pl-PL"/>
        </w:rPr>
        <w:t>2014 r. - 30,4%</w:t>
      </w:r>
    </w:p>
    <w:p w:rsidR="00FB03A9" w:rsidRPr="00F9678D" w:rsidRDefault="00FB03A9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B03A9">
        <w:rPr>
          <w:rFonts w:eastAsia="Times New Roman" w:cs="Times New Roman"/>
          <w:sz w:val="20"/>
          <w:szCs w:val="20"/>
          <w:lang w:eastAsia="pl-PL"/>
        </w:rPr>
        <w:t>2015 r. - 28,1%</w:t>
      </w:r>
    </w:p>
    <w:p w:rsidR="00F9678D" w:rsidRPr="00FB03A9" w:rsidRDefault="00F9678D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9678D">
        <w:rPr>
          <w:rFonts w:eastAsia="Times New Roman" w:cs="Times New Roman"/>
          <w:sz w:val="20"/>
          <w:szCs w:val="20"/>
          <w:lang w:eastAsia="pl-PL"/>
        </w:rPr>
        <w:t>2016 r. – 29,0 %</w:t>
      </w:r>
    </w:p>
    <w:p w:rsidR="00FB03A9" w:rsidRDefault="00FB03A9" w:rsidP="00617EA8">
      <w:pPr>
        <w:jc w:val="both"/>
      </w:pPr>
    </w:p>
    <w:p w:rsidR="00F9678D" w:rsidRPr="00F9678D" w:rsidRDefault="00F9678D" w:rsidP="00805724">
      <w:pPr>
        <w:spacing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F9678D">
        <w:rPr>
          <w:rFonts w:eastAsia="Times New Roman" w:cs="Times New Roman"/>
          <w:sz w:val="20"/>
          <w:szCs w:val="20"/>
          <w:lang w:eastAsia="pl-PL"/>
        </w:rPr>
        <w:t>III.  Poziom recyklingu, przygotowania do ponownego użycia i odzysku innymi metodami innych niż niebezpieczne odpadów budowlanych i rozbiórkowych:</w:t>
      </w:r>
    </w:p>
    <w:p w:rsidR="00F9678D" w:rsidRPr="00F9678D" w:rsidRDefault="00F9678D" w:rsidP="008057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F9678D">
        <w:rPr>
          <w:rFonts w:eastAsia="Times New Roman" w:cs="Times New Roman"/>
          <w:sz w:val="20"/>
          <w:szCs w:val="20"/>
          <w:lang w:eastAsia="pl-PL"/>
        </w:rPr>
        <w:t>Poziomy dopuszczalne zgodnie z Rozporządzeniem Ministra Środowiska z dnia 29 maja 2012 r. w sprawie poziomów recyklingu, przygotowania do ponownego użycia i odzysku innymi metodami niektórych frakcji odpadów komunalnych:</w:t>
      </w:r>
    </w:p>
    <w:tbl>
      <w:tblPr>
        <w:tblW w:w="92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765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F9678D" w:rsidRPr="00F9678D" w:rsidTr="00F9678D">
        <w:trPr>
          <w:trHeight w:val="236"/>
        </w:trPr>
        <w:tc>
          <w:tcPr>
            <w:tcW w:w="2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64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Poziom recyklingu i przygotowania do ponownego użycia [%]</w:t>
            </w:r>
          </w:p>
        </w:tc>
      </w:tr>
      <w:tr w:rsidR="00F9678D" w:rsidRPr="00F9678D" w:rsidTr="00F9678D">
        <w:trPr>
          <w:trHeight w:val="2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2020</w:t>
            </w:r>
          </w:p>
        </w:tc>
      </w:tr>
      <w:tr w:rsidR="00F9678D" w:rsidRPr="00F9678D" w:rsidTr="00F9678D">
        <w:trPr>
          <w:trHeight w:val="732"/>
        </w:trPr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sz w:val="20"/>
                <w:szCs w:val="20"/>
                <w:lang w:eastAsia="pl-PL"/>
              </w:rPr>
              <w:t>Inne niż niebezpieczne odpady budowlane i rozbiórkowe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678D" w:rsidRPr="00F9678D" w:rsidRDefault="00F9678D" w:rsidP="00F967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9678D">
              <w:rPr>
                <w:rFonts w:eastAsia="Times New Roman" w:cs="Times New Roman"/>
                <w:sz w:val="20"/>
                <w:szCs w:val="20"/>
                <w:lang w:eastAsia="pl-PL"/>
              </w:rPr>
              <w:t>70</w:t>
            </w:r>
          </w:p>
        </w:tc>
      </w:tr>
    </w:tbl>
    <w:p w:rsidR="00F9678D" w:rsidRPr="00F9678D" w:rsidRDefault="00F9678D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9678D">
        <w:rPr>
          <w:rFonts w:eastAsia="Times New Roman" w:cs="Times New Roman"/>
          <w:sz w:val="20"/>
          <w:szCs w:val="20"/>
          <w:lang w:eastAsia="pl-PL"/>
        </w:rPr>
        <w:t>Poziomy osiągnięte przez Gminę Człuchów:</w:t>
      </w:r>
    </w:p>
    <w:p w:rsidR="00F9678D" w:rsidRPr="00F9678D" w:rsidRDefault="00F9678D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9678D">
        <w:rPr>
          <w:rFonts w:eastAsia="Times New Roman" w:cs="Times New Roman"/>
          <w:sz w:val="20"/>
          <w:szCs w:val="20"/>
          <w:lang w:eastAsia="pl-PL"/>
        </w:rPr>
        <w:t>2012 r. - 100%</w:t>
      </w:r>
    </w:p>
    <w:p w:rsidR="00F9678D" w:rsidRPr="00F9678D" w:rsidRDefault="00F9678D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9678D">
        <w:rPr>
          <w:rFonts w:eastAsia="Times New Roman" w:cs="Times New Roman"/>
          <w:sz w:val="20"/>
          <w:szCs w:val="20"/>
          <w:lang w:eastAsia="pl-PL"/>
        </w:rPr>
        <w:t>2013 r. - mieszkańcy nie przekazali</w:t>
      </w:r>
    </w:p>
    <w:p w:rsidR="00F9678D" w:rsidRPr="00F9678D" w:rsidRDefault="00F9678D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9678D">
        <w:rPr>
          <w:rFonts w:eastAsia="Times New Roman" w:cs="Times New Roman"/>
          <w:sz w:val="20"/>
          <w:szCs w:val="20"/>
          <w:lang w:eastAsia="pl-PL"/>
        </w:rPr>
        <w:t>2014 r. - 74,2%</w:t>
      </w:r>
    </w:p>
    <w:p w:rsidR="00F9678D" w:rsidRDefault="00F9678D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9678D">
        <w:rPr>
          <w:rFonts w:eastAsia="Times New Roman" w:cs="Times New Roman"/>
          <w:sz w:val="20"/>
          <w:szCs w:val="20"/>
          <w:lang w:eastAsia="pl-PL"/>
        </w:rPr>
        <w:t>2015 r. - 69,8%</w:t>
      </w:r>
    </w:p>
    <w:p w:rsidR="00F9678D" w:rsidRDefault="00F9678D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2016 r. – 66,77 %</w:t>
      </w:r>
    </w:p>
    <w:p w:rsidR="00805724" w:rsidRDefault="00805724" w:rsidP="00F9678D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805724" w:rsidRPr="00805724" w:rsidRDefault="00805724" w:rsidP="00805724">
      <w:pPr>
        <w:spacing w:before="120"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05724">
        <w:rPr>
          <w:rFonts w:cstheme="minorHAnsi"/>
          <w:color w:val="000000"/>
          <w:sz w:val="20"/>
          <w:szCs w:val="20"/>
        </w:rPr>
        <w:t>Nowa dyrektywa ramowa o odpadach za jeden ze swoich priorytetowych celów uznaje stworzenie „społeczeństwa recyklingu” co, poza oczywistą koniecznością prowadzenia bardzo szerokich działań informacyjnych, wymaga stworzenia odpowiednich struktur organizacyjnych i logistycznych, pozwalających na wyodrębnienie z odpadów komunalnych określonych strumieni odpadów i kierowanie ich do systemów odzysku, w pierwszym rzędzie recyklingu.</w:t>
      </w:r>
    </w:p>
    <w:p w:rsidR="00805724" w:rsidRPr="00805724" w:rsidRDefault="00805724" w:rsidP="00805724">
      <w:pPr>
        <w:spacing w:before="120"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05724">
        <w:rPr>
          <w:rFonts w:cstheme="minorHAnsi"/>
          <w:color w:val="000000"/>
          <w:sz w:val="20"/>
          <w:szCs w:val="20"/>
        </w:rPr>
        <w:tab/>
        <w:t>W związku z tym dyrektywa 2008/98 nakłada na państwa członkowskie obowiązek podejmowania środków na rzecz promowania wysokiej jakości recyklingu i wszędzie tam, gdzie jest to stosowne i możliwe z technicznego, środowiskowego i gospodarczego punktu widzenia, organizowania w tym celu systemów selektywnej zbiórki, tak aby spełnić niezbędne normy jakości dla właściwych sektorów recyklingu.</w:t>
      </w:r>
    </w:p>
    <w:p w:rsidR="00805724" w:rsidRPr="00805724" w:rsidRDefault="00805724" w:rsidP="00805724">
      <w:pPr>
        <w:spacing w:before="120"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05724">
        <w:rPr>
          <w:rFonts w:cstheme="minorHAnsi"/>
          <w:color w:val="000000"/>
          <w:sz w:val="20"/>
          <w:szCs w:val="20"/>
        </w:rPr>
        <w:tab/>
        <w:t xml:space="preserve">Dyrektywa zakłada, iż do roku 2015 selektywna zbiórka odpadów będzie obowiązywać przynajmniej w odniesieniu do papieru, metalu, plastiku i szkła. Zatem państwa członkowskie powinny w konsekwencji, podjąć wszelkie niezbędne środki służące realizacji następujących celów: </w:t>
      </w:r>
    </w:p>
    <w:p w:rsidR="00805724" w:rsidRPr="00805724" w:rsidRDefault="00805724" w:rsidP="00805724">
      <w:pPr>
        <w:widowControl w:val="0"/>
        <w:numPr>
          <w:ilvl w:val="0"/>
          <w:numId w:val="10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</w:rPr>
      </w:pPr>
      <w:r w:rsidRPr="00805724">
        <w:rPr>
          <w:rFonts w:cstheme="minorHAnsi"/>
          <w:color w:val="000000"/>
          <w:sz w:val="20"/>
          <w:szCs w:val="20"/>
        </w:rPr>
        <w:t xml:space="preserve">do 2020 r. przygotowanie do ponownego wykorzystania i recyklingu materiałów odpadowych, przynajmniej takich jak papier, metal, plastik i szkło z gospodarstw domowych i w miarę możliwości innego pochodzenia, pod warunkiem że te strumienie odpadów są podobne do odpadów z gospodarstw domowych, zostanie zwiększone wagowo do minimum 50%; </w:t>
      </w:r>
    </w:p>
    <w:p w:rsidR="00805724" w:rsidRPr="00805724" w:rsidRDefault="00805724" w:rsidP="00805724">
      <w:pPr>
        <w:widowControl w:val="0"/>
        <w:numPr>
          <w:ilvl w:val="0"/>
          <w:numId w:val="10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</w:rPr>
      </w:pPr>
      <w:r w:rsidRPr="00805724">
        <w:rPr>
          <w:rFonts w:cstheme="minorHAnsi"/>
          <w:color w:val="000000"/>
          <w:sz w:val="20"/>
          <w:szCs w:val="20"/>
        </w:rPr>
        <w:t xml:space="preserve">do 2020 r. przygotowanie do ponownego wykorzystania, recyklingu i innych sposobów odzyskiwania materiałów, w tym wypełnianie wyrobisk, gdzie odpady zastępują inne materiały, w odniesieniu do innych niż niebezpieczne odpadów budowlanych i rozbiórkowych, z wyjątkiem  materiału  </w:t>
      </w:r>
      <w:r w:rsidRPr="00805724">
        <w:rPr>
          <w:rFonts w:cstheme="minorHAnsi"/>
          <w:color w:val="000000"/>
          <w:sz w:val="20"/>
          <w:szCs w:val="20"/>
        </w:rPr>
        <w:lastRenderedPageBreak/>
        <w:t xml:space="preserve">występującego w stanie  naturalnym zgodnie z definicją zawartą w kategorii 17 05 04 europejskiego katalogu odpadów, zostanie zwiększone wagowo do minimum 70%. </w:t>
      </w:r>
    </w:p>
    <w:p w:rsidR="00805724" w:rsidRPr="00805724" w:rsidRDefault="00805724" w:rsidP="00805724">
      <w:pPr>
        <w:spacing w:before="120"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05724">
        <w:rPr>
          <w:rFonts w:cstheme="minorHAnsi"/>
          <w:color w:val="000000"/>
          <w:sz w:val="20"/>
          <w:szCs w:val="20"/>
        </w:rPr>
        <w:tab/>
        <w:t xml:space="preserve">Poza tym należy również do 2020 r. osiągnąć 35% poziom ograniczenia masy odpadów komunalnych ulegających biodegradacji kierowanych do składowania w stosunku do roku 1995. </w:t>
      </w:r>
    </w:p>
    <w:p w:rsidR="00805724" w:rsidRDefault="00805724" w:rsidP="00805724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497052" w:rsidRPr="00A149A7" w:rsidRDefault="00497052" w:rsidP="00497052">
      <w:pPr>
        <w:spacing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A149A7">
        <w:rPr>
          <w:rFonts w:eastAsia="Times New Roman" w:cs="Times New Roman"/>
          <w:b/>
          <w:sz w:val="20"/>
          <w:szCs w:val="20"/>
          <w:lang w:eastAsia="pl-PL"/>
        </w:rPr>
        <w:t>Informacja o osiągniętych przez podmioty odbierające odpady komunalne od właścicieli nieruchomości,</w:t>
      </w:r>
      <w:r w:rsidRPr="00A149A7">
        <w:rPr>
          <w:rFonts w:eastAsia="Times New Roman" w:cs="Times New Roman"/>
          <w:sz w:val="20"/>
          <w:szCs w:val="20"/>
          <w:lang w:eastAsia="pl-PL"/>
        </w:rPr>
        <w:t xml:space="preserve"> które nie działają na podstawie umowy, o której mowa w art. 6f ust. 1, i nie świadczą takiej usługi w trybie zamówienia z wolnej ręki, o którym mowa w art. 6f ust. 2, w danym roku kalendarzowym </w:t>
      </w:r>
      <w:r w:rsidRPr="00A149A7">
        <w:rPr>
          <w:rFonts w:eastAsia="Times New Roman" w:cs="Times New Roman"/>
          <w:b/>
          <w:sz w:val="20"/>
          <w:szCs w:val="20"/>
          <w:lang w:eastAsia="pl-PL"/>
        </w:rPr>
        <w:t>wymaganych poziomach recyklingu, przygotowania do ponownego użycia i odzysku innymi metodami oraz ograniczenia masy odpadów komunalnych ulegających biodegradacji przekazywanych do składowania.</w:t>
      </w:r>
    </w:p>
    <w:tbl>
      <w:tblPr>
        <w:tblW w:w="93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5"/>
        <w:gridCol w:w="2266"/>
        <w:gridCol w:w="2341"/>
        <w:gridCol w:w="2341"/>
      </w:tblGrid>
      <w:tr w:rsidR="00497052" w:rsidRPr="00A149A7" w:rsidTr="00497052">
        <w:trPr>
          <w:trHeight w:val="2178"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theme="minorHAnsi"/>
                <w:sz w:val="20"/>
                <w:szCs w:val="20"/>
                <w:lang w:eastAsia="pl-PL"/>
              </w:rPr>
              <w:t>Nazwa i adres podmiotu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theme="minorHAnsi"/>
                <w:sz w:val="20"/>
                <w:szCs w:val="20"/>
                <w:lang w:eastAsia="pl-PL"/>
              </w:rPr>
              <w:t>Osiągnięty poziom ograniczenia masy odpadów komunalnych ulegających biodegradacji przekazywanych do składowania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Calibri" w:cs="Calibri"/>
                <w:sz w:val="20"/>
                <w:szCs w:val="20"/>
                <w:lang w:eastAsia="pl-PL"/>
              </w:rPr>
              <w:t>Osiągnięty poziom recyklingu, przygotowania do ponownego użycia następujących frakcji odpadów komunalnych: papieru, metali, tworzyw sztucznych i szkła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theme="minorHAnsi"/>
                <w:sz w:val="20"/>
                <w:szCs w:val="20"/>
                <w:lang w:eastAsia="pl-PL"/>
              </w:rPr>
              <w:t>Osiągnięty poziom recyklingu, przygotowania do ponownego użycia i odzysku innymi metodami innych niż niebezpieczne odpadów budowlanych i rozbiórkowych</w:t>
            </w:r>
          </w:p>
        </w:tc>
      </w:tr>
      <w:tr w:rsidR="00497052" w:rsidRPr="00A149A7" w:rsidTr="00497052">
        <w:trPr>
          <w:trHeight w:val="717"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97052" w:rsidRPr="00A149A7" w:rsidRDefault="00497052" w:rsidP="0049705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SITA PÓŁNOC Sp. z o.o., </w:t>
            </w:r>
            <w:r w:rsidRPr="00A149A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Trakt Św. Wojciecha 43/45, 80-044 Gdańsk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0,13%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128,53%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Nie odebrano</w:t>
            </w:r>
          </w:p>
        </w:tc>
      </w:tr>
      <w:tr w:rsidR="00497052" w:rsidRPr="00A149A7" w:rsidTr="00497052">
        <w:trPr>
          <w:trHeight w:val="965"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97052" w:rsidRPr="00A149A7" w:rsidRDefault="00497052" w:rsidP="0049705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Przedsiębiorstwo Komunalne Sp. z o.o. </w:t>
            </w:r>
          </w:p>
          <w:p w:rsidR="00497052" w:rsidRPr="00A149A7" w:rsidRDefault="00497052" w:rsidP="0049705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ul. Sobieskiego 11, </w:t>
            </w:r>
          </w:p>
          <w:p w:rsidR="00497052" w:rsidRPr="00A149A7" w:rsidRDefault="00497052" w:rsidP="0049705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77-300 Człuchów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28,68%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20,77%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Nie odebrano</w:t>
            </w:r>
          </w:p>
        </w:tc>
      </w:tr>
      <w:tr w:rsidR="00497052" w:rsidRPr="00A149A7" w:rsidTr="00497052">
        <w:trPr>
          <w:trHeight w:val="1201"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97052" w:rsidRPr="00A149A7" w:rsidRDefault="00497052" w:rsidP="0049705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Oczyszczania Miasta „ZOM” A. Pestka, Klawkowo, </w:t>
            </w:r>
          </w:p>
          <w:p w:rsidR="00497052" w:rsidRPr="00A149A7" w:rsidRDefault="00497052" w:rsidP="0049705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Kościerska 4A </w:t>
            </w:r>
          </w:p>
          <w:p w:rsidR="00497052" w:rsidRPr="00A149A7" w:rsidRDefault="00497052" w:rsidP="0049705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theme="minorHAnsi"/>
                <w:sz w:val="20"/>
                <w:szCs w:val="20"/>
                <w:lang w:eastAsia="pl-PL"/>
              </w:rPr>
              <w:t>89-600 Chojnice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6,3%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20,9%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Nie odebrano</w:t>
            </w:r>
          </w:p>
        </w:tc>
      </w:tr>
      <w:tr w:rsidR="00497052" w:rsidRPr="00A149A7" w:rsidTr="00497052">
        <w:trPr>
          <w:trHeight w:val="1212"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97052" w:rsidRPr="00A149A7" w:rsidRDefault="00497052" w:rsidP="0049705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Zagospodarowania Odpadów Nowy Dwór Sp. z o.o., </w:t>
            </w:r>
          </w:p>
          <w:p w:rsidR="00497052" w:rsidRPr="00A149A7" w:rsidRDefault="00497052" w:rsidP="0049705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Stary Rynek 1, </w:t>
            </w:r>
          </w:p>
          <w:p w:rsidR="00497052" w:rsidRPr="00A149A7" w:rsidRDefault="00497052" w:rsidP="0049705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theme="minorHAnsi"/>
                <w:sz w:val="20"/>
                <w:szCs w:val="20"/>
                <w:lang w:eastAsia="pl-PL"/>
              </w:rPr>
              <w:t>89-600 Chojnice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23,24%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22,67%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97052" w:rsidRPr="00A149A7" w:rsidRDefault="00497052" w:rsidP="004970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49A7">
              <w:rPr>
                <w:rFonts w:eastAsia="Times New Roman" w:cs="Times New Roman"/>
                <w:sz w:val="20"/>
                <w:szCs w:val="20"/>
                <w:lang w:eastAsia="pl-PL"/>
              </w:rPr>
              <w:t>Nie odebrano</w:t>
            </w:r>
          </w:p>
        </w:tc>
      </w:tr>
    </w:tbl>
    <w:p w:rsidR="00F9678D" w:rsidRPr="00497052" w:rsidRDefault="00F9678D" w:rsidP="00805724">
      <w:pPr>
        <w:spacing w:before="120" w:after="0" w:line="240" w:lineRule="auto"/>
        <w:jc w:val="both"/>
        <w:rPr>
          <w:color w:val="E36C0A" w:themeColor="accent6" w:themeShade="BF"/>
          <w:sz w:val="20"/>
          <w:szCs w:val="20"/>
        </w:rPr>
      </w:pPr>
    </w:p>
    <w:sectPr w:rsidR="00F9678D" w:rsidRPr="00497052" w:rsidSect="0023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7E2"/>
    <w:multiLevelType w:val="multilevel"/>
    <w:tmpl w:val="4C78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6D59"/>
    <w:multiLevelType w:val="hybridMultilevel"/>
    <w:tmpl w:val="B9405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C0ACDD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10F7E"/>
    <w:multiLevelType w:val="hybridMultilevel"/>
    <w:tmpl w:val="1BBA2C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B994D7E"/>
    <w:multiLevelType w:val="hybridMultilevel"/>
    <w:tmpl w:val="2294E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C00C50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Cambria"/>
      </w:rPr>
    </w:lvl>
    <w:lvl w:ilvl="2" w:tplc="95D6974A">
      <w:start w:val="12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AA2CF3F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A15470"/>
    <w:multiLevelType w:val="hybridMultilevel"/>
    <w:tmpl w:val="B9405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C0ACDD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CA637A"/>
    <w:multiLevelType w:val="hybridMultilevel"/>
    <w:tmpl w:val="0068F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E303F"/>
    <w:multiLevelType w:val="hybridMultilevel"/>
    <w:tmpl w:val="58AAD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66602"/>
    <w:multiLevelType w:val="hybridMultilevel"/>
    <w:tmpl w:val="DE4CA830"/>
    <w:lvl w:ilvl="0" w:tplc="D366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75E61"/>
    <w:multiLevelType w:val="hybridMultilevel"/>
    <w:tmpl w:val="0CA4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46F04"/>
    <w:multiLevelType w:val="hybridMultilevel"/>
    <w:tmpl w:val="92FEADE2"/>
    <w:lvl w:ilvl="0" w:tplc="34B69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96815"/>
    <w:rsid w:val="00002C9C"/>
    <w:rsid w:val="00024762"/>
    <w:rsid w:val="00077FCA"/>
    <w:rsid w:val="000E1B9C"/>
    <w:rsid w:val="00151DFE"/>
    <w:rsid w:val="0016317E"/>
    <w:rsid w:val="001F41FC"/>
    <w:rsid w:val="00222075"/>
    <w:rsid w:val="00224C10"/>
    <w:rsid w:val="00236A32"/>
    <w:rsid w:val="0025429B"/>
    <w:rsid w:val="00256E97"/>
    <w:rsid w:val="00276519"/>
    <w:rsid w:val="00355372"/>
    <w:rsid w:val="00364D19"/>
    <w:rsid w:val="00401F3B"/>
    <w:rsid w:val="00403037"/>
    <w:rsid w:val="00453104"/>
    <w:rsid w:val="00495E82"/>
    <w:rsid w:val="00497052"/>
    <w:rsid w:val="004C0620"/>
    <w:rsid w:val="005071EC"/>
    <w:rsid w:val="00510950"/>
    <w:rsid w:val="00577FEA"/>
    <w:rsid w:val="00583FD6"/>
    <w:rsid w:val="00595911"/>
    <w:rsid w:val="005D6750"/>
    <w:rsid w:val="00617066"/>
    <w:rsid w:val="00617EA8"/>
    <w:rsid w:val="00692EF8"/>
    <w:rsid w:val="00696DDB"/>
    <w:rsid w:val="006A3408"/>
    <w:rsid w:val="006B4721"/>
    <w:rsid w:val="00712179"/>
    <w:rsid w:val="007B3156"/>
    <w:rsid w:val="00805724"/>
    <w:rsid w:val="008142FE"/>
    <w:rsid w:val="00833D26"/>
    <w:rsid w:val="009224C9"/>
    <w:rsid w:val="009A16D0"/>
    <w:rsid w:val="009C71C1"/>
    <w:rsid w:val="009D0893"/>
    <w:rsid w:val="009E0C3B"/>
    <w:rsid w:val="00A149A7"/>
    <w:rsid w:val="00A25CC1"/>
    <w:rsid w:val="00A30ED7"/>
    <w:rsid w:val="00A41766"/>
    <w:rsid w:val="00B03C0F"/>
    <w:rsid w:val="00B16D11"/>
    <w:rsid w:val="00B217AA"/>
    <w:rsid w:val="00B43751"/>
    <w:rsid w:val="00B7667B"/>
    <w:rsid w:val="00BF00B1"/>
    <w:rsid w:val="00C340C3"/>
    <w:rsid w:val="00C65AE7"/>
    <w:rsid w:val="00CC7494"/>
    <w:rsid w:val="00D110E9"/>
    <w:rsid w:val="00D1405E"/>
    <w:rsid w:val="00D26BF1"/>
    <w:rsid w:val="00DA0261"/>
    <w:rsid w:val="00DD6CF0"/>
    <w:rsid w:val="00E96815"/>
    <w:rsid w:val="00EA0F25"/>
    <w:rsid w:val="00EB3493"/>
    <w:rsid w:val="00EC2454"/>
    <w:rsid w:val="00F335EF"/>
    <w:rsid w:val="00F40009"/>
    <w:rsid w:val="00F9678D"/>
    <w:rsid w:val="00FB03A9"/>
    <w:rsid w:val="00FF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A32"/>
  </w:style>
  <w:style w:type="paragraph" w:styleId="Nagwek1">
    <w:name w:val="heading 1"/>
    <w:basedOn w:val="Normalny"/>
    <w:next w:val="Normalny"/>
    <w:link w:val="Nagwek1Znak"/>
    <w:uiPriority w:val="9"/>
    <w:qFormat/>
    <w:rsid w:val="005D6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DA0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10950"/>
    <w:rPr>
      <w:color w:val="0000FF" w:themeColor="hyperlink"/>
      <w:u w:val="single"/>
    </w:rPr>
  </w:style>
  <w:style w:type="paragraph" w:customStyle="1" w:styleId="Default">
    <w:name w:val="Default"/>
    <w:rsid w:val="00617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06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DA02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A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6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Domylnaczcionkaakapitu"/>
    <w:rsid w:val="005D6750"/>
  </w:style>
  <w:style w:type="character" w:styleId="Pogrubienie">
    <w:name w:val="Strong"/>
    <w:basedOn w:val="Domylnaczcionkaakapitu"/>
    <w:uiPriority w:val="22"/>
    <w:qFormat/>
    <w:rsid w:val="005D6750"/>
    <w:rPr>
      <w:b/>
      <w:bCs/>
    </w:rPr>
  </w:style>
  <w:style w:type="character" w:styleId="Uwydatnienie">
    <w:name w:val="Emphasis"/>
    <w:basedOn w:val="Domylnaczcionkaakapitu"/>
    <w:uiPriority w:val="20"/>
    <w:qFormat/>
    <w:rsid w:val="005D675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5</cp:revision>
  <cp:lastPrinted>2017-07-20T09:59:00Z</cp:lastPrinted>
  <dcterms:created xsi:type="dcterms:W3CDTF">2017-08-09T13:10:00Z</dcterms:created>
  <dcterms:modified xsi:type="dcterms:W3CDTF">2018-01-09T11:55:00Z</dcterms:modified>
</cp:coreProperties>
</file>